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                                                    </w:t>
      </w:r>
      <w:r>
        <w:rPr>
          <w:rFonts w:ascii="Times New Roman" w:hAnsi="Times New Roman"/>
          <w:sz w:val="28"/>
          <w:szCs w:val="28"/>
        </w:rPr>
      </w:r>
    </w:p>
    <w:p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 Р А В И Т Е Л Ь С Т В О    Е В Р Е Й С К О Й    А В Т О Н О М Н О Й    О Б Л А С Т И</w:t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rFonts w:ascii="Times New Roman" w:hAnsi="Times New Roman"/>
          <w:b/>
          <w:sz w:val="32"/>
          <w:szCs w:val="32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№______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Биробиджан</w:t>
      </w:r>
      <w:r>
        <w:rPr>
          <w:rFonts w:ascii="Times New Roman" w:hAnsi="Times New Roman"/>
          <w:sz w:val="24"/>
          <w:szCs w:val="24"/>
        </w:rPr>
      </w:r>
    </w:p>
    <w:p>
      <w:pPr>
        <w:pStyle w:val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реорганизации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 xml:space="preserve">Новый Дом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«Ленинские тепловые сети» и «Тепловодснаб»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9" w:tooltip="consultantplus://offline/ref=A9CAE1A8904417A8BBAEF85424C31EDB3ED3DE361F9FCF1300304DA56C6FE9AD9A4FAE8B5363C5C830E8B93E54y8h1H" w:history="1">
        <w:r>
          <w:rPr>
            <w:rFonts w:ascii="Times New Roman" w:hAnsi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tooltip="consultantplus://offline/ref=282C7D89F81BB4D50C573E7DE44AB8C7DFA5AE9790900790219152538D2DAC4186A8F0A9CE3404F32528F135X6l9A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14.11.</w:t>
      </w:r>
      <w:r>
        <w:rPr>
          <w:rFonts w:ascii="Times New Roman" w:hAnsi="Times New Roman" w:cs="Times New Roman"/>
          <w:sz w:val="28"/>
          <w:szCs w:val="28"/>
        </w:rPr>
        <w:t xml:space="preserve">2002</w:t>
      </w:r>
      <w:r>
        <w:rPr>
          <w:rFonts w:ascii="Times New Roman" w:hAnsi="Times New Roman" w:cs="Times New Roman"/>
          <w:sz w:val="28"/>
          <w:szCs w:val="28"/>
        </w:rPr>
        <w:t xml:space="preserve"> № 161-ФЗ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государственных 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унитарных предприятиях»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24.03.2009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85-пп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принятия решений о создании, реорганизации и ликвидации государственных унитарных предприятий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354</w:t>
      </w:r>
      <w:r>
        <w:rPr>
          <w:rFonts w:ascii="Times New Roman" w:hAnsi="Times New Roman" w:cs="Times New Roman"/>
          <w:sz w:val="28"/>
          <w:szCs w:val="28"/>
        </w:rPr>
        <w:t xml:space="preserve">-рп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принятии в государственную собственность Еврейской автономной области из собственности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» Еврейской автономной области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недвижимого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Еврейской автономной области «Новый Дом», «Ленинские тепловые сети» и «Тепловодснаб»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присоединения к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 xml:space="preserve">предприяти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Облэнергоремонт плюс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 сохранением основных целей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реорганизуемых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предприятие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Облэнергоремонт плюс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является правопреемником присоединяем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Еврейской автономной области «Новый Дом», «Ленинские тепловые сети» и «Тепловодснаб»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 нему переходят все имущественные и неимущественные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передаточным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предприятиям Еврейской автономной области «Новый Дом», «Ленинские тепловые сети» и «Тепловодснаб»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предприятием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Облэнергоремонт плюс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одготовить передаточны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</w:t>
      </w:r>
      <w:r>
        <w:rPr>
          <w:rFonts w:ascii="Times New Roman" w:hAnsi="Times New Roman" w:cs="Times New Roman"/>
          <w:sz w:val="28"/>
          <w:szCs w:val="28"/>
        </w:rPr>
        <w:t xml:space="preserve">огласовать передаточны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с департаментом по управлению государственным имуществом Еврейской автономной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передаточны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 утверждение в департамент строительства и жилищно-коммунального хозяйства правительства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строительства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Еврейской автономной обла</w:t>
      </w:r>
      <w:r>
        <w:rPr>
          <w:rFonts w:ascii="Times New Roman" w:hAnsi="Times New Roman" w:cs="Times New Roman"/>
          <w:sz w:val="28"/>
          <w:szCs w:val="28"/>
        </w:rPr>
        <w:t xml:space="preserve">сти в срок до 01 </w:t>
      </w:r>
      <w:r>
        <w:rPr>
          <w:rFonts w:ascii="Times New Roman" w:hAnsi="Times New Roman" w:cs="Times New Roman"/>
          <w:sz w:val="28"/>
          <w:szCs w:val="28"/>
        </w:rPr>
        <w:t xml:space="preserve"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обеспечить внесение </w:t>
      </w:r>
      <w:r>
        <w:rPr>
          <w:rFonts w:ascii="Times New Roman" w:hAnsi="Times New Roman" w:cs="Times New Roman"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в устав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Облэнергоремонт плюс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строительства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департаменту по управлению государственным имуществом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месяцев </w:t>
      </w:r>
      <w:r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необходимые юридические действия по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«Новый Дом»,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Ленинские тепловые сети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«Тепловодснаб»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связанные с проведением организационно-штатных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Генеральн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Облэнергоремонт плюс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«Новый Дом», «Ленинские тепловые сети» и </w:t>
      </w:r>
      <w:r>
        <w:rPr>
          <w:rFonts w:ascii="Times New Roman" w:hAnsi="Times New Roman" w:cs="Times New Roman"/>
          <w:sz w:val="28"/>
          <w:szCs w:val="28"/>
        </w:rPr>
        <w:t xml:space="preserve">директору государственного предприятия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«Тепловодснаб»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трех рабочих дней после даты принятия настоящего постановления сообщить в письменной форме в регистрирующий орган о начале процедуры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о форме реорганизации, с приложением решения о реорганизации;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уведомить в установленном законодательством порядке кредиторов о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внесения в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диный государственный реестр юридических лиц записи о начале процедуры реорганизации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дважды с периодичностью один раз в месяц </w:t>
      </w:r>
      <w:r>
        <w:rPr>
          <w:rFonts w:ascii="Times New Roman" w:hAnsi="Times New Roman" w:cs="Times New Roman"/>
          <w:sz w:val="28"/>
          <w:szCs w:val="28"/>
        </w:rPr>
        <w:t xml:space="preserve">помеща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в которых опубликовываются данные о государственной регистрации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предприятий Еврейской</w:t>
      </w:r>
      <w:r>
        <w:rPr>
          <w:rFonts w:ascii="Times New Roman" w:hAnsi="Times New Roman" w:cs="Times New Roman"/>
          <w:sz w:val="28"/>
          <w:szCs w:val="28"/>
        </w:rPr>
        <w:t xml:space="preserve">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num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Департаменту</w:t>
      </w:r>
      <w:r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нести 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в реестр государственного имущества Еврейской автономной области.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Департаменту строительства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еречень некоммерческих организаций, областных государственных учреждений, функции и полномочия учредителя которых осуществляет департамент строительства и жилищно-коммунального хозяйства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области, и государственных предприятий Еврейской автономной области, находящихся в ведении департамента строительства и жилищно-коммунального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хозяйства правительства Еврейской автономной области, утвержденный постановлением правительства Еврейской автономной области от 30.06.2021 № 209-пп «О департаменте строительства и жилищно-коммунального хозяйства правительства Еврейской автономной области».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</w:t>
      </w:r>
      <w:r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673685"/>
      <w:docPartObj>
        <w:docPartGallery w:val="Page Numbers (Top of Page)"/>
        <w:docPartUnique w:val="true"/>
      </w:docPartObj>
      <w:rPr/>
    </w:sdtPr>
    <w:sdtContent>
      <w:p>
        <w:pPr>
          <w:pStyle w:val="68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2"/>
    <w:uiPriority w:val="99"/>
  </w:style>
  <w:style w:type="character" w:styleId="45">
    <w:name w:val="Footer Char"/>
    <w:basedOn w:val="678"/>
    <w:link w:val="68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82">
    <w:name w:val="Header"/>
    <w:basedOn w:val="677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8"/>
    <w:link w:val="682"/>
    <w:uiPriority w:val="99"/>
  </w:style>
  <w:style w:type="paragraph" w:styleId="684">
    <w:name w:val="Footer"/>
    <w:basedOn w:val="677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8"/>
    <w:link w:val="6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A9CAE1A8904417A8BBAEF85424C31EDB3ED3DE361F9FCF1300304DA56C6FE9AD9A4FAE8B5363C5C830E8B93E54y8h1H" TargetMode="External"/><Relationship Id="rId10" Type="http://schemas.openxmlformats.org/officeDocument/2006/relationships/hyperlink" Target="consultantplus://offline/ref=282C7D89F81BB4D50C573E7DE44AB8C7DFA5AE9790900790219152538D2DAC4186A8F0A9CE3404F32528F135X6l9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 Сергей Викторович</dc:creator>
  <cp:revision>12</cp:revision>
  <dcterms:created xsi:type="dcterms:W3CDTF">2023-11-28T03:11:00Z</dcterms:created>
  <dcterms:modified xsi:type="dcterms:W3CDTF">2024-02-19T07:26:48Z</dcterms:modified>
</cp:coreProperties>
</file>